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A" w:rsidRDefault="00233DD1">
      <w:hyperlink r:id="rId4" w:tgtFrame="_blank" w:history="1">
        <w:r>
          <w:rPr>
            <w:rStyle w:val="Hipercze"/>
            <w:rFonts w:ascii="&amp;quot" w:hAnsi="&amp;quot"/>
            <w:color w:val="954F72"/>
            <w:sz w:val="28"/>
            <w:szCs w:val="28"/>
          </w:rPr>
          <w:t>https://bip.cuw.rybnik.pl/sprawozdania-finansowe,ccaa62d4d98c9da33e753265e936d184,121</w:t>
        </w:r>
      </w:hyperlink>
    </w:p>
    <w:sectPr w:rsidR="0033017A" w:rsidSect="00AA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DD1"/>
    <w:rsid w:val="000D76E5"/>
    <w:rsid w:val="00233DD1"/>
    <w:rsid w:val="006B653B"/>
    <w:rsid w:val="009774FB"/>
    <w:rsid w:val="00AA4931"/>
    <w:rsid w:val="00CA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cuw.rybnik.pl/sprawozdania-finansowe,ccaa62d4d98c9da33e753265e936d184,1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2020-05-04T07:46:00Z</dcterms:created>
  <dcterms:modified xsi:type="dcterms:W3CDTF">2020-05-04T07:47:00Z</dcterms:modified>
</cp:coreProperties>
</file>