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A" w:rsidRDefault="00D1540E">
      <w:hyperlink r:id="rId4" w:tgtFrame="_blank" w:history="1">
        <w:r>
          <w:rPr>
            <w:rStyle w:val="Hipercze"/>
            <w:rFonts w:ascii="Calibri" w:hAnsi="Calibri" w:cs="Calibri"/>
            <w:color w:val="0563C1"/>
            <w:sz w:val="26"/>
            <w:szCs w:val="26"/>
            <w:shd w:val="clear" w:color="auto" w:fill="FFFFFF"/>
          </w:rPr>
          <w:t>https://bip.cuw.rybnik.pl/sprawozdania-finansowe,92394c7fac46c6bedb174443810673dc,275</w:t>
        </w:r>
      </w:hyperlink>
    </w:p>
    <w:sectPr w:rsidR="0033017A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D1540E"/>
    <w:rsid w:val="000D76E5"/>
    <w:rsid w:val="0070521D"/>
    <w:rsid w:val="009774FB"/>
    <w:rsid w:val="00AA4931"/>
    <w:rsid w:val="00CA7809"/>
    <w:rsid w:val="00D1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cuw.rybnik.pl/sprawozdania-finansowe,92394c7fac46c6bedb174443810673dc,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2022-04-28T10:01:00Z</dcterms:created>
  <dcterms:modified xsi:type="dcterms:W3CDTF">2022-04-28T10:03:00Z</dcterms:modified>
</cp:coreProperties>
</file>